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дефектовки автомобиля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Результаты осмотра и решение заказчика по работам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Заказчик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Телефон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 (марка, модель, госномер)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VIN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Год выпуска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Основание (заказ-наряд № и дата)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Дата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Причина обращения</w:t>
      </w:r>
    </w:p>
    <w:p>
      <w:pPr>
        <w:keepNext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Выявленные неисправности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080"/>
        <w:gridCol w:w="2826"/>
        <w:gridCol w:w="1840"/>
        <w:gridCol w:w="800"/>
        <w:gridCol w:w="1440"/>
        <w:gridCol w:w="104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Узел, деталь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Неисправность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Что сделать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Срочн.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Стоимость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Согласен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4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5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6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7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8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9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10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98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по согласованным работам, предварительно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Срочность: С — сразу, неисправность угрожает безопасности движения; Б — в ближайшее время; П — при следующем ТО. Стоимость — предварительная, работы и запчасти.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Как проводилась дефектовка</w:t>
      </w:r>
    </w:p>
    <w:p>
      <w:pPr>
        <w:keepNext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9A9A9A"/>
          <w:sz w:val="18"/>
          <w:szCs w:val="18"/>
        </w:rPr>
        <w:t xml:space="preserve">	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ознакомлен с результатами дефектовки. Работы с отметкой «да» согласованы и включаются в заказ-наряд по предварительной стоимости; если окончательная стоимость существенно её превысит, исполнитель заранее предупредит заказчика (ст. 33 Закона «О защите прав потребителей»). От устранения неисправностей с отметкой «нет» заказчик отказался. Отказ от устранения неисправностей, угрожающих безопасности движения, отражается и в приёмо-сдаточном акте при выдаче автомобиля (п. 21 Правил № 780).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Дефектовку провёл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С результатами ознакомлен, решения по работам подтверждаю: заказчик ___________________  дата 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дефектовки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ngyq1gmq7kcsofua1nuzl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AF2D74D0-FE1F-C37C-D823-9AA454D65785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E9CA7043-DCE3-0B09-7EB5-E91E2217C0A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ngyq1gmq7kcsofua1nuzl" Type="http://schemas.openxmlformats.org/officeDocument/2006/relationships/hyperlink" Target="https://avtotech.app/?utm_source=akt-defektovki&amp;utm_medium=document&amp;utm_campaign=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 № ________</dc:title>
  <dc:creator>avtotech.app</dc:creator>
  <cp:lastModifiedBy>Un-named</cp:lastModifiedBy>
  <cp:revision>1</cp:revision>
  <dcterms:created xsi:type="dcterms:W3CDTF">2026-10-12T20:50:54.935Z</dcterms:created>
  <dcterms:modified xsi:type="dcterms:W3CDTF">2026-10-12T20:50:54.935Z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